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4C1B93" w14:textId="20A1C6E1" w:rsidR="000240B5" w:rsidRDefault="000240B5" w:rsidP="0098423F">
      <w:pPr>
        <w:jc w:val="center"/>
        <w:rPr>
          <w:b/>
          <w:bCs/>
          <w:sz w:val="36"/>
          <w:szCs w:val="36"/>
        </w:rPr>
      </w:pPr>
      <w:r>
        <w:rPr>
          <w:b/>
          <w:bCs/>
          <w:noProof/>
          <w:sz w:val="36"/>
          <w:szCs w:val="36"/>
        </w:rPr>
        <w:drawing>
          <wp:inline distT="0" distB="0" distL="0" distR="0" wp14:anchorId="79575B29" wp14:editId="6F024D31">
            <wp:extent cx="1980974" cy="1435261"/>
            <wp:effectExtent l="0" t="0" r="0" b="0"/>
            <wp:docPr id="4688414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841445" name="Picture 468841445"/>
                    <pic:cNvPicPr/>
                  </pic:nvPicPr>
                  <pic:blipFill rotWithShape="1">
                    <a:blip r:embed="rId6" cstate="print">
                      <a:extLst>
                        <a:ext uri="{28A0092B-C50C-407E-A947-70E740481C1C}">
                          <a14:useLocalDpi xmlns:a14="http://schemas.microsoft.com/office/drawing/2010/main" val="0"/>
                        </a:ext>
                      </a:extLst>
                    </a:blip>
                    <a:srcRect t="14606" b="12942"/>
                    <a:stretch/>
                  </pic:blipFill>
                  <pic:spPr bwMode="auto">
                    <a:xfrm>
                      <a:off x="0" y="0"/>
                      <a:ext cx="2000596" cy="1449478"/>
                    </a:xfrm>
                    <a:prstGeom prst="rect">
                      <a:avLst/>
                    </a:prstGeom>
                    <a:ln>
                      <a:noFill/>
                    </a:ln>
                    <a:extLst>
                      <a:ext uri="{53640926-AAD7-44D8-BBD7-CCE9431645EC}">
                        <a14:shadowObscured xmlns:a14="http://schemas.microsoft.com/office/drawing/2010/main"/>
                      </a:ext>
                    </a:extLst>
                  </pic:spPr>
                </pic:pic>
              </a:graphicData>
            </a:graphic>
          </wp:inline>
        </w:drawing>
      </w:r>
    </w:p>
    <w:p w14:paraId="2EDB6E99" w14:textId="77777777" w:rsidR="000240B5" w:rsidRDefault="000240B5" w:rsidP="0098423F">
      <w:pPr>
        <w:jc w:val="center"/>
        <w:rPr>
          <w:b/>
          <w:bCs/>
          <w:sz w:val="36"/>
          <w:szCs w:val="36"/>
        </w:rPr>
      </w:pPr>
    </w:p>
    <w:p w14:paraId="3AE0B4B1" w14:textId="77777777" w:rsidR="003A76D3" w:rsidRDefault="00EA4C20" w:rsidP="003A76D3">
      <w:pPr>
        <w:jc w:val="center"/>
        <w:rPr>
          <w:b/>
          <w:bCs/>
          <w:sz w:val="40"/>
          <w:szCs w:val="40"/>
        </w:rPr>
      </w:pPr>
      <w:r w:rsidRPr="003A76D3">
        <w:rPr>
          <w:b/>
          <w:bCs/>
          <w:sz w:val="40"/>
          <w:szCs w:val="40"/>
        </w:rPr>
        <w:t xml:space="preserve">Statement of Environmental </w:t>
      </w:r>
    </w:p>
    <w:p w14:paraId="47D05701" w14:textId="25FB75BE" w:rsidR="00EA4C20" w:rsidRPr="003A76D3" w:rsidRDefault="00EA4C20" w:rsidP="003A76D3">
      <w:pPr>
        <w:jc w:val="center"/>
        <w:rPr>
          <w:b/>
          <w:bCs/>
          <w:sz w:val="40"/>
          <w:szCs w:val="40"/>
        </w:rPr>
      </w:pPr>
      <w:r w:rsidRPr="003A76D3">
        <w:rPr>
          <w:b/>
          <w:bCs/>
          <w:sz w:val="40"/>
          <w:szCs w:val="40"/>
        </w:rPr>
        <w:t>Effects for Agora Hideaway</w:t>
      </w:r>
    </w:p>
    <w:p w14:paraId="1EA6A060" w14:textId="77777777" w:rsidR="00EA4C20" w:rsidRDefault="00EA4C20" w:rsidP="00EA4C20"/>
    <w:p w14:paraId="3D3BFBE1" w14:textId="77777777" w:rsidR="003A76D3" w:rsidRDefault="003A76D3" w:rsidP="00EA4C20"/>
    <w:p w14:paraId="32FFEFFA" w14:textId="70691D5B" w:rsidR="0066332F" w:rsidRDefault="00350DBA" w:rsidP="00EA4C20">
      <w:pPr>
        <w:rPr>
          <w:b/>
          <w:bCs/>
        </w:rPr>
      </w:pPr>
      <w:r w:rsidRPr="00350DBA">
        <w:rPr>
          <w:b/>
          <w:bCs/>
        </w:rPr>
        <w:t>Project Overview</w:t>
      </w:r>
    </w:p>
    <w:p w14:paraId="70005728" w14:textId="2013CF2F" w:rsidR="00EA4C20" w:rsidRPr="00350DBA" w:rsidRDefault="00EA4C20" w:rsidP="00EA4C20">
      <w:pPr>
        <w:rPr>
          <w:b/>
          <w:bCs/>
          <w:sz w:val="28"/>
          <w:szCs w:val="28"/>
        </w:rPr>
      </w:pPr>
      <w:r w:rsidRPr="00350DBA">
        <w:t>Agora</w:t>
      </w:r>
      <w:r>
        <w:t xml:space="preserve"> Hideaway proposes to host recreational camping events on a quarterly basis. These events will accommodate up to 200 participants, including up to 100 caravans, on the property located at Mole River, NSW.</w:t>
      </w:r>
    </w:p>
    <w:p w14:paraId="7C6C0E92" w14:textId="77777777" w:rsidR="008C395B" w:rsidRDefault="008C395B" w:rsidP="00EA4C20"/>
    <w:p w14:paraId="37D78719" w14:textId="602CE330" w:rsidR="0066332F" w:rsidRDefault="00EA4C20" w:rsidP="00EA4C20">
      <w:r w:rsidRPr="00350DBA">
        <w:rPr>
          <w:b/>
          <w:bCs/>
        </w:rPr>
        <w:t>Purpose of the Statement</w:t>
      </w:r>
    </w:p>
    <w:p w14:paraId="581C819B" w14:textId="438A9DE1" w:rsidR="00EA4C20" w:rsidRDefault="00EA4C20" w:rsidP="00EA4C20">
      <w:r>
        <w:t>This Statement of Environmental Effects (SEE) outlines the environmental impacts of the proposed development and the measures that will be implemented to mitigate these impacts. It also addresses compliance with relevant planning policies and controls.</w:t>
      </w:r>
    </w:p>
    <w:p w14:paraId="58A4FCAF" w14:textId="77777777" w:rsidR="00EA4C20" w:rsidRDefault="00EA4C20" w:rsidP="00EA4C20"/>
    <w:p w14:paraId="1424A382" w14:textId="77777777" w:rsidR="0066332F" w:rsidRDefault="0066332F" w:rsidP="00EA4C20"/>
    <w:p w14:paraId="4C7EBC8F" w14:textId="5B0376D5" w:rsidR="00EA4C20" w:rsidRPr="0066332F" w:rsidRDefault="00EA4C20" w:rsidP="0066332F">
      <w:pPr>
        <w:jc w:val="center"/>
        <w:rPr>
          <w:b/>
          <w:bCs/>
          <w:sz w:val="28"/>
          <w:szCs w:val="28"/>
        </w:rPr>
      </w:pPr>
      <w:r w:rsidRPr="0066332F">
        <w:rPr>
          <w:b/>
          <w:bCs/>
          <w:sz w:val="28"/>
          <w:szCs w:val="28"/>
        </w:rPr>
        <w:t>Environmental Impacts of the Development</w:t>
      </w:r>
    </w:p>
    <w:p w14:paraId="622A8F0F" w14:textId="77777777" w:rsidR="0066332F" w:rsidRDefault="0066332F" w:rsidP="00EA4C20"/>
    <w:p w14:paraId="3514A4DF" w14:textId="3967E78B" w:rsidR="00EA4C20" w:rsidRPr="0066332F" w:rsidRDefault="00EA4C20" w:rsidP="00EA4C20">
      <w:pPr>
        <w:rPr>
          <w:b/>
          <w:bCs/>
        </w:rPr>
      </w:pPr>
      <w:r w:rsidRPr="0066332F">
        <w:rPr>
          <w:b/>
          <w:bCs/>
        </w:rPr>
        <w:t>Site Disturbance</w:t>
      </w:r>
    </w:p>
    <w:p w14:paraId="7405E091" w14:textId="7C8C0502" w:rsidR="00EA4C20" w:rsidRDefault="00EA4C20" w:rsidP="00EA4C20">
      <w:r w:rsidRPr="0066332F">
        <w:rPr>
          <w:b/>
          <w:bCs/>
        </w:rPr>
        <w:t>During Development:</w:t>
      </w:r>
      <w:r>
        <w:t xml:space="preserve"> Minimal site disturbance is anticipated, as the events will use existing cleared areas for camping. Any necessary ground preparation will be limited to temporary setups and will not involve significant earthworks.</w:t>
      </w:r>
    </w:p>
    <w:p w14:paraId="2085078D" w14:textId="22A91A2F" w:rsidR="00EA4C20" w:rsidRDefault="00EA4C20" w:rsidP="00EA4C20">
      <w:r w:rsidRPr="0066332F">
        <w:rPr>
          <w:b/>
          <w:bCs/>
        </w:rPr>
        <w:t xml:space="preserve">After Development: </w:t>
      </w:r>
      <w:r>
        <w:t>The site will be restored to its natural state following each event, with no permanent structures or alterations.</w:t>
      </w:r>
    </w:p>
    <w:p w14:paraId="40F94F91" w14:textId="77777777" w:rsidR="00350DBA" w:rsidRDefault="00350DBA" w:rsidP="00EA4C20"/>
    <w:p w14:paraId="1C80E737" w14:textId="73097D1F" w:rsidR="00350DBA" w:rsidRPr="0066332F" w:rsidRDefault="00EA4C20" w:rsidP="00EA4C20">
      <w:pPr>
        <w:rPr>
          <w:b/>
          <w:bCs/>
        </w:rPr>
      </w:pPr>
      <w:r w:rsidRPr="0066332F">
        <w:rPr>
          <w:b/>
          <w:bCs/>
        </w:rPr>
        <w:t>Waste Management</w:t>
      </w:r>
      <w:r w:rsidR="00350DBA" w:rsidRPr="0066332F">
        <w:rPr>
          <w:b/>
          <w:bCs/>
        </w:rPr>
        <w:t xml:space="preserve"> </w:t>
      </w:r>
    </w:p>
    <w:p w14:paraId="7319EC9C" w14:textId="376E4604" w:rsidR="00EA4C20" w:rsidRDefault="00EA4C20" w:rsidP="00EA4C20">
      <w:r>
        <w:t>Bins for domestic waste will be provided and regularly serviced during events. All waste will be disposed of responsibly by Agora Hideaway after each event, ensuring minimal impact on the environment.</w:t>
      </w:r>
    </w:p>
    <w:p w14:paraId="22B3E028" w14:textId="77777777" w:rsidR="00350DBA" w:rsidRDefault="00350DBA" w:rsidP="00EA4C20"/>
    <w:p w14:paraId="44971F92" w14:textId="69AB20EA" w:rsidR="00EA4C20" w:rsidRPr="0066332F" w:rsidRDefault="00EA4C20" w:rsidP="00EA4C20">
      <w:pPr>
        <w:rPr>
          <w:b/>
          <w:bCs/>
        </w:rPr>
      </w:pPr>
      <w:r w:rsidRPr="0066332F">
        <w:rPr>
          <w:b/>
          <w:bCs/>
        </w:rPr>
        <w:t>Noise Pollution</w:t>
      </w:r>
    </w:p>
    <w:p w14:paraId="7BB6B144" w14:textId="56B39FDE" w:rsidR="00350DBA" w:rsidRDefault="00EA4C20" w:rsidP="00350DBA">
      <w:r>
        <w:t>Noise levels will be controlled to comply with local regulations, and events will be held at a distance from neighbouring properties to minimise disturbance</w:t>
      </w:r>
      <w:r w:rsidR="00350DBA">
        <w:t xml:space="preserve"> with quiet time instated </w:t>
      </w:r>
      <w:r w:rsidR="00350DBA" w:rsidRPr="00350DBA">
        <w:t xml:space="preserve">between 10pm and 7am </w:t>
      </w:r>
      <w:r w:rsidR="00350DBA">
        <w:t xml:space="preserve">and </w:t>
      </w:r>
      <w:r w:rsidR="0066332F">
        <w:t>generators</w:t>
      </w:r>
      <w:r w:rsidR="00350DBA">
        <w:t xml:space="preserve"> only being allowed to</w:t>
      </w:r>
      <w:r w:rsidR="00350DBA" w:rsidRPr="00350DBA">
        <w:t xml:space="preserve"> be run between 7am and 7pm daily.</w:t>
      </w:r>
    </w:p>
    <w:p w14:paraId="74A30A77" w14:textId="2ABB6974" w:rsidR="00EA4C20" w:rsidRDefault="00EA4C20" w:rsidP="00EA4C20"/>
    <w:p w14:paraId="2DD55CAF" w14:textId="4408E289" w:rsidR="00EA4C20" w:rsidRPr="0066332F" w:rsidRDefault="00EA4C20" w:rsidP="00EA4C20">
      <w:pPr>
        <w:rPr>
          <w:b/>
          <w:bCs/>
        </w:rPr>
      </w:pPr>
      <w:r w:rsidRPr="0066332F">
        <w:rPr>
          <w:b/>
          <w:bCs/>
        </w:rPr>
        <w:t>Traffic and Access</w:t>
      </w:r>
    </w:p>
    <w:p w14:paraId="6D517D2A" w14:textId="595E3EDA" w:rsidR="00EA4C20" w:rsidRDefault="00EA4C20" w:rsidP="00EA4C20">
      <w:r>
        <w:t xml:space="preserve">Traffic </w:t>
      </w:r>
      <w:r w:rsidR="00350DBA">
        <w:t xml:space="preserve">and caravan site </w:t>
      </w:r>
      <w:r>
        <w:t xml:space="preserve">management will be implemented to ensure safe and controlled access </w:t>
      </w:r>
      <w:r w:rsidR="00350DBA">
        <w:t>with sufficient space between campers, cars and caravan sites</w:t>
      </w:r>
      <w:r>
        <w:t xml:space="preserve">. </w:t>
      </w:r>
      <w:r w:rsidR="00350DBA">
        <w:t>Volunteers</w:t>
      </w:r>
      <w:r>
        <w:t xml:space="preserve"> </w:t>
      </w:r>
      <w:r w:rsidR="00350DBA">
        <w:t xml:space="preserve">and/or signage </w:t>
      </w:r>
      <w:r>
        <w:t xml:space="preserve">will be </w:t>
      </w:r>
      <w:r w:rsidR="00350DBA">
        <w:t>utilised</w:t>
      </w:r>
      <w:r>
        <w:t xml:space="preserve"> to direct participants, reducing the likelihood of congestion or impact on local roads</w:t>
      </w:r>
      <w:r w:rsidR="00350DBA">
        <w:t xml:space="preserve">. </w:t>
      </w:r>
    </w:p>
    <w:p w14:paraId="6A3B9B0F" w14:textId="23E78846" w:rsidR="00EA4C20" w:rsidRDefault="0066332F" w:rsidP="00EA4C20">
      <w:r>
        <w:br/>
      </w:r>
    </w:p>
    <w:p w14:paraId="0BB87062" w14:textId="305616E1" w:rsidR="00EA4C20" w:rsidRDefault="00EA4C20" w:rsidP="0066332F">
      <w:pPr>
        <w:jc w:val="center"/>
        <w:rPr>
          <w:b/>
          <w:bCs/>
          <w:sz w:val="28"/>
          <w:szCs w:val="28"/>
        </w:rPr>
      </w:pPr>
      <w:r w:rsidRPr="008C395B">
        <w:rPr>
          <w:b/>
          <w:bCs/>
          <w:sz w:val="28"/>
          <w:szCs w:val="28"/>
        </w:rPr>
        <w:lastRenderedPageBreak/>
        <w:t>Identification of Environmental Impacts</w:t>
      </w:r>
    </w:p>
    <w:p w14:paraId="40F13DB6" w14:textId="77777777" w:rsidR="00350DBA" w:rsidRPr="008C395B" w:rsidRDefault="00350DBA" w:rsidP="00EA4C20">
      <w:pPr>
        <w:rPr>
          <w:b/>
          <w:bCs/>
          <w:sz w:val="28"/>
          <w:szCs w:val="28"/>
        </w:rPr>
      </w:pPr>
    </w:p>
    <w:p w14:paraId="3DBC2297" w14:textId="0463AB7E" w:rsidR="00EA4C20" w:rsidRPr="0066332F" w:rsidRDefault="00EA4C20" w:rsidP="00EA4C20">
      <w:pPr>
        <w:rPr>
          <w:b/>
          <w:bCs/>
        </w:rPr>
      </w:pPr>
      <w:r w:rsidRPr="0066332F">
        <w:rPr>
          <w:b/>
          <w:bCs/>
        </w:rPr>
        <w:t>Methods Used</w:t>
      </w:r>
    </w:p>
    <w:p w14:paraId="7370EAF1" w14:textId="738F92B2" w:rsidR="00EA4C20" w:rsidRDefault="00EA4C20" w:rsidP="00EA4C20">
      <w:r>
        <w:t xml:space="preserve">Site inspection </w:t>
      </w:r>
      <w:r w:rsidR="00350DBA">
        <w:t>with council</w:t>
      </w:r>
      <w:r>
        <w:t xml:space="preserve"> ha</w:t>
      </w:r>
      <w:r w:rsidR="00350DBA">
        <w:t>s</w:t>
      </w:r>
      <w:r>
        <w:t xml:space="preserve"> been conducted to identify potential environmental impacts. Analysis of similar events in comparable settings </w:t>
      </w:r>
      <w:r w:rsidR="00350DBA">
        <w:t xml:space="preserve">held by sister company “Big Oz Explorers” </w:t>
      </w:r>
      <w:r>
        <w:t>has provided insights into possible impacts and effective mitigation strategies.</w:t>
      </w:r>
    </w:p>
    <w:p w14:paraId="4DF214F7" w14:textId="77777777" w:rsidR="00EA4C20" w:rsidRDefault="00EA4C20" w:rsidP="00EA4C20"/>
    <w:p w14:paraId="0A95420E" w14:textId="77777777" w:rsidR="0066332F" w:rsidRDefault="0066332F" w:rsidP="00EA4C20"/>
    <w:p w14:paraId="5B1B137B" w14:textId="07C875A6" w:rsidR="00EA4C20" w:rsidRDefault="00EA4C20" w:rsidP="0066332F">
      <w:pPr>
        <w:jc w:val="center"/>
        <w:rPr>
          <w:b/>
          <w:bCs/>
          <w:sz w:val="28"/>
          <w:szCs w:val="28"/>
        </w:rPr>
      </w:pPr>
      <w:r w:rsidRPr="008C395B">
        <w:rPr>
          <w:b/>
          <w:bCs/>
          <w:sz w:val="28"/>
          <w:szCs w:val="28"/>
        </w:rPr>
        <w:t>Mitigation Measures</w:t>
      </w:r>
    </w:p>
    <w:p w14:paraId="15849404" w14:textId="77777777" w:rsidR="0066332F" w:rsidRPr="008C395B" w:rsidRDefault="0066332F" w:rsidP="0066332F">
      <w:pPr>
        <w:jc w:val="center"/>
        <w:rPr>
          <w:b/>
          <w:bCs/>
          <w:sz w:val="28"/>
          <w:szCs w:val="28"/>
        </w:rPr>
      </w:pPr>
    </w:p>
    <w:p w14:paraId="38C74806" w14:textId="1A2F2071" w:rsidR="00EA4C20" w:rsidRPr="0066332F" w:rsidRDefault="00EA4C20" w:rsidP="00EA4C20">
      <w:pPr>
        <w:rPr>
          <w:b/>
          <w:bCs/>
        </w:rPr>
      </w:pPr>
      <w:r w:rsidRPr="0066332F">
        <w:rPr>
          <w:b/>
          <w:bCs/>
        </w:rPr>
        <w:t>Site Management</w:t>
      </w:r>
    </w:p>
    <w:p w14:paraId="5022EF10" w14:textId="34B2AC10" w:rsidR="00EA4C20" w:rsidRDefault="00EA4C20" w:rsidP="00EA4C20">
      <w:r>
        <w:t xml:space="preserve">Temporary facilities, such as toilets and waste bins, will be carefully managed to minimise environmental impact. </w:t>
      </w:r>
      <w:r w:rsidR="00350DBA">
        <w:t xml:space="preserve">They will be </w:t>
      </w:r>
      <w:r w:rsidR="00E249D1">
        <w:t>positioned</w:t>
      </w:r>
      <w:r w:rsidR="00350DBA">
        <w:t xml:space="preserve"> </w:t>
      </w:r>
      <w:r w:rsidR="00E249D1">
        <w:t>appropriately</w:t>
      </w:r>
      <w:r w:rsidR="00350DBA">
        <w:t xml:space="preserve"> to avoid disturbance to waterways. </w:t>
      </w:r>
      <w:r>
        <w:t xml:space="preserve">After each event, </w:t>
      </w:r>
      <w:r w:rsidR="00E249D1">
        <w:t xml:space="preserve">the </w:t>
      </w:r>
      <w:r>
        <w:t>site will be thoroughly cleaned and inspected.</w:t>
      </w:r>
    </w:p>
    <w:p w14:paraId="50B082F1" w14:textId="77777777" w:rsidR="00E249D1" w:rsidRDefault="00E249D1" w:rsidP="00EA4C20"/>
    <w:p w14:paraId="673A0D54" w14:textId="65315A38" w:rsidR="00EA4C20" w:rsidRPr="0066332F" w:rsidRDefault="00EA4C20" w:rsidP="00EA4C20">
      <w:pPr>
        <w:rPr>
          <w:b/>
          <w:bCs/>
        </w:rPr>
      </w:pPr>
      <w:r w:rsidRPr="0066332F">
        <w:rPr>
          <w:b/>
          <w:bCs/>
        </w:rPr>
        <w:t>Emergency Preparedness</w:t>
      </w:r>
    </w:p>
    <w:p w14:paraId="391E4B86" w14:textId="49110DEE" w:rsidR="00EA4C20" w:rsidRDefault="00EA4C20" w:rsidP="00EA4C20">
      <w:r>
        <w:t>Evacuation plans and emergency procedures will be in place to address potential risks, such as fire or flood. RFS Mapping data will be utilised for precise location tracking and emergency response.</w:t>
      </w:r>
    </w:p>
    <w:p w14:paraId="6B0E04C1" w14:textId="77777777" w:rsidR="00E249D1" w:rsidRDefault="00E249D1" w:rsidP="00EA4C20"/>
    <w:p w14:paraId="5A441EC2" w14:textId="16CA2D1C" w:rsidR="00EA4C20" w:rsidRPr="0066332F" w:rsidRDefault="00EA4C20" w:rsidP="00EA4C20">
      <w:pPr>
        <w:rPr>
          <w:b/>
          <w:bCs/>
        </w:rPr>
      </w:pPr>
      <w:r w:rsidRPr="0066332F">
        <w:rPr>
          <w:b/>
          <w:bCs/>
        </w:rPr>
        <w:t>Noise Control</w:t>
      </w:r>
    </w:p>
    <w:p w14:paraId="025CD278" w14:textId="2E503223" w:rsidR="00EA4C20" w:rsidRDefault="00EA4C20" w:rsidP="00EA4C20">
      <w:r>
        <w:t>Sound levels will be monitored, and event programming will be designed to limit noise during sensitive hours.</w:t>
      </w:r>
    </w:p>
    <w:p w14:paraId="12823582" w14:textId="77777777" w:rsidR="00E249D1" w:rsidRDefault="00E249D1" w:rsidP="00EA4C20"/>
    <w:p w14:paraId="3E02FED7" w14:textId="1CFC515D" w:rsidR="00EA4C20" w:rsidRPr="0066332F" w:rsidRDefault="00EA4C20" w:rsidP="00EA4C20">
      <w:pPr>
        <w:rPr>
          <w:b/>
          <w:bCs/>
        </w:rPr>
      </w:pPr>
      <w:r w:rsidRPr="0066332F">
        <w:rPr>
          <w:b/>
          <w:bCs/>
        </w:rPr>
        <w:t>Waste Reduction</w:t>
      </w:r>
    </w:p>
    <w:p w14:paraId="13F74F42" w14:textId="2131B575" w:rsidR="00EA4C20" w:rsidRDefault="00EA4C20" w:rsidP="00EA4C20">
      <w:r>
        <w:t>Recycling initiatives will be promoted among participants, and all waste will be appropriately sorted and disposed of</w:t>
      </w:r>
      <w:r w:rsidR="00E249D1">
        <w:t xml:space="preserve"> at the end of the event by Agora Hideaway.</w:t>
      </w:r>
    </w:p>
    <w:p w14:paraId="11A85698" w14:textId="77777777" w:rsidR="00EA4C20" w:rsidRDefault="00EA4C20" w:rsidP="00EA4C20"/>
    <w:p w14:paraId="171E889E" w14:textId="77777777" w:rsidR="0066332F" w:rsidRDefault="0066332F" w:rsidP="00EA4C20"/>
    <w:p w14:paraId="020EC0DE" w14:textId="2F922C2F" w:rsidR="00EA4C20" w:rsidRPr="0066332F" w:rsidRDefault="00EA4C20" w:rsidP="0066332F">
      <w:pPr>
        <w:jc w:val="center"/>
        <w:rPr>
          <w:b/>
          <w:bCs/>
          <w:sz w:val="28"/>
          <w:szCs w:val="28"/>
        </w:rPr>
      </w:pPr>
      <w:r w:rsidRPr="0066332F">
        <w:rPr>
          <w:b/>
          <w:bCs/>
          <w:sz w:val="28"/>
          <w:szCs w:val="28"/>
        </w:rPr>
        <w:t>Compliance with Planning Policies and Controls</w:t>
      </w:r>
    </w:p>
    <w:p w14:paraId="42A2F7CF" w14:textId="77777777" w:rsidR="00E249D1" w:rsidRPr="008C395B" w:rsidRDefault="00E249D1" w:rsidP="00EA4C20">
      <w:pPr>
        <w:rPr>
          <w:b/>
          <w:bCs/>
          <w:sz w:val="28"/>
          <w:szCs w:val="28"/>
        </w:rPr>
      </w:pPr>
    </w:p>
    <w:p w14:paraId="0B09A83E" w14:textId="719A6F75" w:rsidR="00EA4C20" w:rsidRPr="0066332F" w:rsidRDefault="00EA4C20" w:rsidP="00EA4C20">
      <w:pPr>
        <w:rPr>
          <w:b/>
          <w:bCs/>
        </w:rPr>
      </w:pPr>
      <w:r w:rsidRPr="0066332F">
        <w:rPr>
          <w:b/>
          <w:bCs/>
        </w:rPr>
        <w:t>Zoning and Land Use</w:t>
      </w:r>
    </w:p>
    <w:p w14:paraId="0C8810B8" w14:textId="6C6DA05B" w:rsidR="00EA4C20" w:rsidRDefault="00EA4C20" w:rsidP="00EA4C20">
      <w:r>
        <w:t xml:space="preserve">The proposed development is consistent with the current zoning regulations and land use policies for </w:t>
      </w:r>
      <w:r w:rsidR="0098423F" w:rsidRPr="0098423F">
        <w:t>Temporary Use of Land under Clause 2.8 of </w:t>
      </w:r>
      <w:r w:rsidR="0098423F" w:rsidRPr="0098423F">
        <w:rPr>
          <w:i/>
          <w:iCs/>
        </w:rPr>
        <w:t>Tenterfield L</w:t>
      </w:r>
      <w:r w:rsidR="0098423F">
        <w:rPr>
          <w:i/>
          <w:iCs/>
        </w:rPr>
        <w:t xml:space="preserve">ocal </w:t>
      </w:r>
      <w:r w:rsidR="0098423F" w:rsidRPr="0098423F">
        <w:rPr>
          <w:i/>
          <w:iCs/>
        </w:rPr>
        <w:t>E</w:t>
      </w:r>
      <w:r w:rsidR="0098423F">
        <w:rPr>
          <w:i/>
          <w:iCs/>
        </w:rPr>
        <w:t xml:space="preserve">nvironmental </w:t>
      </w:r>
      <w:r w:rsidR="0098423F" w:rsidRPr="0098423F">
        <w:rPr>
          <w:i/>
          <w:iCs/>
        </w:rPr>
        <w:t>P</w:t>
      </w:r>
      <w:r w:rsidR="0098423F">
        <w:rPr>
          <w:i/>
          <w:iCs/>
        </w:rPr>
        <w:t>lan</w:t>
      </w:r>
      <w:r w:rsidR="0098423F" w:rsidRPr="0098423F">
        <w:rPr>
          <w:i/>
          <w:iCs/>
        </w:rPr>
        <w:t xml:space="preserve"> 2013</w:t>
      </w:r>
      <w:r>
        <w:t xml:space="preserve">. </w:t>
      </w:r>
    </w:p>
    <w:p w14:paraId="67B22B73" w14:textId="77777777" w:rsidR="00E249D1" w:rsidRDefault="00E249D1" w:rsidP="00EA4C20"/>
    <w:p w14:paraId="5AF6242C" w14:textId="4CB2D603" w:rsidR="00EA4C20" w:rsidRPr="0066332F" w:rsidRDefault="00EA4C20" w:rsidP="00EA4C20">
      <w:pPr>
        <w:rPr>
          <w:b/>
          <w:bCs/>
        </w:rPr>
      </w:pPr>
      <w:r w:rsidRPr="0066332F">
        <w:rPr>
          <w:b/>
          <w:bCs/>
        </w:rPr>
        <w:t>Building Height and Setbacks</w:t>
      </w:r>
    </w:p>
    <w:p w14:paraId="2FD6858E" w14:textId="24AEE7E5" w:rsidR="00EA4C20" w:rsidRDefault="00EA4C20" w:rsidP="00EA4C20">
      <w:r>
        <w:t>As the development does not involve permanent structures, there are no implications for building height, setbacks, or building envelope controls.</w:t>
      </w:r>
    </w:p>
    <w:p w14:paraId="7A2B5C7B" w14:textId="77777777" w:rsidR="00E249D1" w:rsidRDefault="00E249D1" w:rsidP="00EA4C20"/>
    <w:p w14:paraId="53CE55CD" w14:textId="03C90A55" w:rsidR="00EA4C20" w:rsidRPr="0066332F" w:rsidRDefault="00EA4C20" w:rsidP="00EA4C20">
      <w:pPr>
        <w:rPr>
          <w:b/>
          <w:bCs/>
        </w:rPr>
      </w:pPr>
      <w:r w:rsidRPr="0066332F">
        <w:rPr>
          <w:b/>
          <w:bCs/>
        </w:rPr>
        <w:t>Landscape and Aesthetic Considerations</w:t>
      </w:r>
    </w:p>
    <w:p w14:paraId="2DBE82AC" w14:textId="6502FBA7" w:rsidR="00EA4C20" w:rsidRDefault="00EA4C20" w:rsidP="00EA4C20">
      <w:r>
        <w:t>The natural landscape will be preserved, and any temporary structures will be designed to blend with the surrounding environment. No permanent changes to the landscape are proposed.</w:t>
      </w:r>
    </w:p>
    <w:p w14:paraId="00A7DB3A" w14:textId="77777777" w:rsidR="00EA4C20" w:rsidRDefault="00EA4C20" w:rsidP="00EA4C20"/>
    <w:p w14:paraId="4C8A45B9" w14:textId="77777777" w:rsidR="0066332F" w:rsidRDefault="0066332F" w:rsidP="00EA4C20"/>
    <w:p w14:paraId="4291F246" w14:textId="15B5CD6F" w:rsidR="00EA4C20" w:rsidRDefault="00EA4C20" w:rsidP="0066332F">
      <w:pPr>
        <w:jc w:val="center"/>
        <w:rPr>
          <w:b/>
          <w:bCs/>
          <w:sz w:val="28"/>
          <w:szCs w:val="28"/>
        </w:rPr>
      </w:pPr>
      <w:r w:rsidRPr="008C395B">
        <w:rPr>
          <w:b/>
          <w:bCs/>
          <w:sz w:val="28"/>
          <w:szCs w:val="28"/>
        </w:rPr>
        <w:t>Contextual Considerations</w:t>
      </w:r>
    </w:p>
    <w:p w14:paraId="3415BA81" w14:textId="77777777" w:rsidR="00E249D1" w:rsidRPr="008C395B" w:rsidRDefault="00E249D1" w:rsidP="00EA4C20">
      <w:pPr>
        <w:rPr>
          <w:b/>
          <w:bCs/>
          <w:sz w:val="28"/>
          <w:szCs w:val="28"/>
        </w:rPr>
      </w:pPr>
    </w:p>
    <w:p w14:paraId="740835BA" w14:textId="6FA19728" w:rsidR="00EA4C20" w:rsidRPr="0066332F" w:rsidRDefault="00EA4C20" w:rsidP="00EA4C20">
      <w:pPr>
        <w:rPr>
          <w:b/>
          <w:bCs/>
        </w:rPr>
      </w:pPr>
      <w:r w:rsidRPr="0066332F">
        <w:rPr>
          <w:b/>
          <w:bCs/>
        </w:rPr>
        <w:t>Surrounding Development</w:t>
      </w:r>
    </w:p>
    <w:p w14:paraId="7A02251E" w14:textId="3E7D301A" w:rsidR="00EA4C20" w:rsidRDefault="00EA4C20" w:rsidP="00EA4C20">
      <w:r>
        <w:t xml:space="preserve">The site </w:t>
      </w:r>
      <w:proofErr w:type="gramStart"/>
      <w:r>
        <w:t>is located in</w:t>
      </w:r>
      <w:proofErr w:type="gramEnd"/>
      <w:r>
        <w:t xml:space="preserve"> a rural setting with minimal surrounding development. The proposed events are in harmony with the character of the area.</w:t>
      </w:r>
    </w:p>
    <w:p w14:paraId="70D15949" w14:textId="77777777" w:rsidR="00E249D1" w:rsidRDefault="00E249D1" w:rsidP="00EA4C20"/>
    <w:p w14:paraId="3F56D62D" w14:textId="2530C847" w:rsidR="00EA4C20" w:rsidRPr="0066332F" w:rsidRDefault="00EA4C20" w:rsidP="00EA4C20">
      <w:pPr>
        <w:rPr>
          <w:b/>
          <w:bCs/>
        </w:rPr>
      </w:pPr>
      <w:r w:rsidRPr="0066332F">
        <w:rPr>
          <w:b/>
          <w:bCs/>
        </w:rPr>
        <w:t>Future Development Context</w:t>
      </w:r>
    </w:p>
    <w:p w14:paraId="016353F1" w14:textId="63AB27A4" w:rsidR="00EA4C20" w:rsidRDefault="00EA4C20" w:rsidP="00EA4C20">
      <w:r>
        <w:lastRenderedPageBreak/>
        <w:t>There is no anticipated significant change in the surrounding built form. The proposed events will continue to align with the rural nature of the area.</w:t>
      </w:r>
    </w:p>
    <w:p w14:paraId="5B1CECF5" w14:textId="77777777" w:rsidR="0066332F" w:rsidRDefault="0066332F" w:rsidP="00EA4C20"/>
    <w:p w14:paraId="51ECB035" w14:textId="77777777" w:rsidR="0066332F" w:rsidRDefault="0066332F" w:rsidP="00EA4C20"/>
    <w:p w14:paraId="15043FD8" w14:textId="7FBB5D06" w:rsidR="00EA4C20" w:rsidRDefault="00EA4C20" w:rsidP="0066332F">
      <w:pPr>
        <w:jc w:val="center"/>
        <w:rPr>
          <w:b/>
          <w:bCs/>
          <w:sz w:val="28"/>
          <w:szCs w:val="28"/>
        </w:rPr>
      </w:pPr>
      <w:r w:rsidRPr="008C395B">
        <w:rPr>
          <w:b/>
          <w:bCs/>
          <w:sz w:val="28"/>
          <w:szCs w:val="28"/>
        </w:rPr>
        <w:t>Supporting Visuals</w:t>
      </w:r>
    </w:p>
    <w:p w14:paraId="096F28E4" w14:textId="77777777" w:rsidR="00E249D1" w:rsidRPr="008C395B" w:rsidRDefault="00E249D1" w:rsidP="00EA4C20">
      <w:pPr>
        <w:rPr>
          <w:b/>
          <w:bCs/>
          <w:sz w:val="28"/>
          <w:szCs w:val="28"/>
        </w:rPr>
      </w:pPr>
    </w:p>
    <w:p w14:paraId="53493B26" w14:textId="72AC1ECA" w:rsidR="0066332F" w:rsidRDefault="00EA4C20" w:rsidP="00EA4C20">
      <w:pPr>
        <w:rPr>
          <w:b/>
          <w:bCs/>
        </w:rPr>
      </w:pPr>
      <w:r w:rsidRPr="0066332F">
        <w:rPr>
          <w:b/>
          <w:bCs/>
        </w:rPr>
        <w:t>Drawings and</w:t>
      </w:r>
      <w:r w:rsidR="0066332F">
        <w:rPr>
          <w:b/>
          <w:bCs/>
        </w:rPr>
        <w:t xml:space="preserve">/or </w:t>
      </w:r>
      <w:r w:rsidRPr="0066332F">
        <w:rPr>
          <w:b/>
          <w:bCs/>
        </w:rPr>
        <w:t>Plans</w:t>
      </w:r>
    </w:p>
    <w:p w14:paraId="52F98B07" w14:textId="7075261B" w:rsidR="00EA4C20" w:rsidRPr="0066332F" w:rsidRDefault="00245746" w:rsidP="00EA4C20">
      <w:pPr>
        <w:rPr>
          <w:b/>
          <w:bCs/>
        </w:rPr>
      </w:pPr>
      <w:r>
        <w:t>Drawings</w:t>
      </w:r>
      <w:r w:rsidR="00EA4C20">
        <w:t xml:space="preserve"> of the site layout, including the placement of temporary facilities </w:t>
      </w:r>
      <w:r w:rsidR="0066332F">
        <w:t xml:space="preserve">(orange) </w:t>
      </w:r>
      <w:r w:rsidR="00EA4C20">
        <w:t xml:space="preserve">and camping areas, are included </w:t>
      </w:r>
      <w:r>
        <w:t>below.</w:t>
      </w:r>
    </w:p>
    <w:p w14:paraId="20BEF453" w14:textId="77777777" w:rsidR="0098423F" w:rsidRDefault="0098423F" w:rsidP="00EA4C20"/>
    <w:p w14:paraId="05F7F553" w14:textId="77777777" w:rsidR="003A76D3" w:rsidRDefault="0098423F" w:rsidP="003A76D3">
      <w:pPr>
        <w:jc w:val="center"/>
      </w:pPr>
      <w:r>
        <w:rPr>
          <w:noProof/>
        </w:rPr>
        <w:drawing>
          <wp:inline distT="0" distB="0" distL="0" distR="0" wp14:anchorId="71F17AEF" wp14:editId="148B180B">
            <wp:extent cx="5383548" cy="7604125"/>
            <wp:effectExtent l="0" t="0" r="1270" b="3175"/>
            <wp:docPr id="1986006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006375" name="Picture 198600637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52111" cy="7700969"/>
                    </a:xfrm>
                    <a:prstGeom prst="rect">
                      <a:avLst/>
                    </a:prstGeom>
                  </pic:spPr>
                </pic:pic>
              </a:graphicData>
            </a:graphic>
          </wp:inline>
        </w:drawing>
      </w:r>
    </w:p>
    <w:p w14:paraId="4A577185" w14:textId="372AF4A3" w:rsidR="00EA4C20" w:rsidRPr="003A76D3" w:rsidRDefault="00245746" w:rsidP="003A76D3">
      <w:r w:rsidRPr="0066332F">
        <w:rPr>
          <w:b/>
          <w:bCs/>
        </w:rPr>
        <w:lastRenderedPageBreak/>
        <w:t>Imagery</w:t>
      </w:r>
    </w:p>
    <w:p w14:paraId="577647C6" w14:textId="77777777" w:rsidR="0066332F" w:rsidRDefault="00EA4C20" w:rsidP="00EA4C20">
      <w:pPr>
        <w:rPr>
          <w:noProof/>
        </w:rPr>
      </w:pPr>
      <w:r>
        <w:t>Photo</w:t>
      </w:r>
      <w:r w:rsidR="00245746">
        <w:t xml:space="preserve">s </w:t>
      </w:r>
      <w:r>
        <w:t xml:space="preserve">have been </w:t>
      </w:r>
      <w:r w:rsidR="0066332F">
        <w:t>provided</w:t>
      </w:r>
      <w:r>
        <w:t xml:space="preserve"> to illustrate the temporary event setup in the context of the surrounding environment.</w:t>
      </w:r>
      <w:r w:rsidR="00245746">
        <w:t xml:space="preserve"> These are examples from previous events held by Big Oz Explorers, the sister company to Agora Hideaway at similar campsites across Australia.</w:t>
      </w:r>
      <w:r w:rsidR="0098423F" w:rsidRPr="0098423F">
        <w:rPr>
          <w:noProof/>
        </w:rPr>
        <w:t xml:space="preserve"> </w:t>
      </w:r>
    </w:p>
    <w:p w14:paraId="4349C8B8" w14:textId="77777777" w:rsidR="0066332F" w:rsidRDefault="0066332F" w:rsidP="00EA4C20">
      <w:pPr>
        <w:rPr>
          <w:noProof/>
        </w:rPr>
      </w:pPr>
    </w:p>
    <w:p w14:paraId="15B4FC7A" w14:textId="77777777" w:rsidR="000240B5" w:rsidRDefault="0098423F" w:rsidP="000240B5">
      <w:pPr>
        <w:rPr>
          <w:noProof/>
        </w:rPr>
      </w:pPr>
      <w:r>
        <w:rPr>
          <w:noProof/>
        </w:rPr>
        <w:drawing>
          <wp:inline distT="0" distB="0" distL="0" distR="0" wp14:anchorId="0DD599B2" wp14:editId="2DAD5E2A">
            <wp:extent cx="6686545" cy="3510521"/>
            <wp:effectExtent l="0" t="0" r="0" b="0"/>
            <wp:docPr id="8622026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202625" name="Picture 862202625"/>
                    <pic:cNvPicPr/>
                  </pic:nvPicPr>
                  <pic:blipFill rotWithShape="1">
                    <a:blip r:embed="rId8" cstate="print">
                      <a:extLst>
                        <a:ext uri="{28A0092B-C50C-407E-A947-70E740481C1C}">
                          <a14:useLocalDpi xmlns:a14="http://schemas.microsoft.com/office/drawing/2010/main" val="0"/>
                        </a:ext>
                      </a:extLst>
                    </a:blip>
                    <a:srcRect t="30003"/>
                    <a:stretch/>
                  </pic:blipFill>
                  <pic:spPr bwMode="auto">
                    <a:xfrm>
                      <a:off x="0" y="0"/>
                      <a:ext cx="6796007" cy="3567990"/>
                    </a:xfrm>
                    <a:prstGeom prst="rect">
                      <a:avLst/>
                    </a:prstGeom>
                    <a:ln>
                      <a:noFill/>
                    </a:ln>
                    <a:extLst>
                      <a:ext uri="{53640926-AAD7-44D8-BBD7-CCE9431645EC}">
                        <a14:shadowObscured xmlns:a14="http://schemas.microsoft.com/office/drawing/2010/main"/>
                      </a:ext>
                    </a:extLst>
                  </pic:spPr>
                </pic:pic>
              </a:graphicData>
            </a:graphic>
          </wp:inline>
        </w:drawing>
      </w:r>
      <w:r w:rsidR="0066332F">
        <w:rPr>
          <w:noProof/>
        </w:rPr>
        <w:br/>
      </w:r>
      <w:bookmarkStart w:id="0" w:name="OLE_LINK1"/>
      <w:bookmarkStart w:id="1" w:name="OLE_LINK2"/>
    </w:p>
    <w:p w14:paraId="3F8EC3D8" w14:textId="77777777" w:rsidR="000240B5" w:rsidRDefault="000240B5" w:rsidP="00EA4C20">
      <w:pPr>
        <w:rPr>
          <w:noProof/>
        </w:rPr>
      </w:pPr>
      <w:r>
        <w:rPr>
          <w:noProof/>
        </w:rPr>
        <w:drawing>
          <wp:inline distT="0" distB="0" distL="0" distR="0" wp14:anchorId="0E74A170" wp14:editId="6D3F3A52">
            <wp:extent cx="6686616" cy="4456253"/>
            <wp:effectExtent l="0" t="0" r="0" b="1905"/>
            <wp:docPr id="4540611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061125" name="Picture 454061125"/>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17211" cy="4543287"/>
                    </a:xfrm>
                    <a:prstGeom prst="rect">
                      <a:avLst/>
                    </a:prstGeom>
                  </pic:spPr>
                </pic:pic>
              </a:graphicData>
            </a:graphic>
          </wp:inline>
        </w:drawing>
      </w:r>
    </w:p>
    <w:p w14:paraId="63266E4C" w14:textId="5B46A0AC" w:rsidR="0066332F" w:rsidRDefault="0019232B" w:rsidP="00EA4C20">
      <w:pPr>
        <w:rPr>
          <w:noProof/>
        </w:rPr>
      </w:pPr>
      <w:r>
        <w:rPr>
          <w:noProof/>
        </w:rPr>
        <w:t xml:space="preserve">Billy Grace Reserve, </w:t>
      </w:r>
      <w:r w:rsidR="0066332F">
        <w:rPr>
          <w:noProof/>
        </w:rPr>
        <w:t>Wee Jasper, NSW. 204 people attended this event with 98 caravans.</w:t>
      </w:r>
    </w:p>
    <w:bookmarkEnd w:id="0"/>
    <w:bookmarkEnd w:id="1"/>
    <w:p w14:paraId="27ECFE7A" w14:textId="77777777" w:rsidR="0019232B" w:rsidRDefault="0019232B" w:rsidP="00EA4C20">
      <w:pPr>
        <w:rPr>
          <w:noProof/>
        </w:rPr>
      </w:pPr>
    </w:p>
    <w:p w14:paraId="337B348A" w14:textId="28DA532D" w:rsidR="0019232B" w:rsidRDefault="000240B5" w:rsidP="000240B5">
      <w:pPr>
        <w:jc w:val="center"/>
        <w:rPr>
          <w:noProof/>
        </w:rPr>
      </w:pPr>
      <w:r>
        <w:rPr>
          <w:noProof/>
        </w:rPr>
        <w:lastRenderedPageBreak/>
        <w:drawing>
          <wp:inline distT="0" distB="0" distL="0" distR="0" wp14:anchorId="5AB5B55F" wp14:editId="1D194380">
            <wp:extent cx="6645910" cy="4430395"/>
            <wp:effectExtent l="0" t="0" r="0" b="1905"/>
            <wp:docPr id="3502227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222745" name="Picture 35022274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45910" cy="4430395"/>
                    </a:xfrm>
                    <a:prstGeom prst="rect">
                      <a:avLst/>
                    </a:prstGeom>
                  </pic:spPr>
                </pic:pic>
              </a:graphicData>
            </a:graphic>
          </wp:inline>
        </w:drawing>
      </w:r>
    </w:p>
    <w:p w14:paraId="7510A4AD" w14:textId="6C2AED5A" w:rsidR="0019232B" w:rsidRDefault="0019232B" w:rsidP="0019232B">
      <w:pPr>
        <w:rPr>
          <w:noProof/>
        </w:rPr>
      </w:pPr>
      <w:r>
        <w:rPr>
          <w:noProof/>
        </w:rPr>
        <w:t>Gootchie Creek Escape, Gootchie, QLD. 163 people attended this event with 64 caravans.</w:t>
      </w:r>
    </w:p>
    <w:p w14:paraId="315200AE" w14:textId="77777777" w:rsidR="0066332F" w:rsidRDefault="0066332F" w:rsidP="00EA4C20">
      <w:pPr>
        <w:rPr>
          <w:noProof/>
        </w:rPr>
      </w:pPr>
    </w:p>
    <w:p w14:paraId="7CC145E6" w14:textId="77777777" w:rsidR="000240B5" w:rsidRDefault="000240B5" w:rsidP="00EA4C20">
      <w:pPr>
        <w:rPr>
          <w:noProof/>
        </w:rPr>
      </w:pPr>
    </w:p>
    <w:p w14:paraId="7FA3C158" w14:textId="37D38C88" w:rsidR="0066332F" w:rsidRDefault="0066332F" w:rsidP="000240B5">
      <w:pPr>
        <w:jc w:val="center"/>
        <w:rPr>
          <w:noProof/>
        </w:rPr>
      </w:pPr>
      <w:r>
        <w:rPr>
          <w:noProof/>
        </w:rPr>
        <w:drawing>
          <wp:inline distT="0" distB="0" distL="0" distR="0" wp14:anchorId="49C31DEA" wp14:editId="738DAC56">
            <wp:extent cx="6646583" cy="3738623"/>
            <wp:effectExtent l="0" t="0" r="0" b="0"/>
            <wp:docPr id="10738005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800514" name="Picture 107380051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22118" cy="3781110"/>
                    </a:xfrm>
                    <a:prstGeom prst="rect">
                      <a:avLst/>
                    </a:prstGeom>
                  </pic:spPr>
                </pic:pic>
              </a:graphicData>
            </a:graphic>
          </wp:inline>
        </w:drawing>
      </w:r>
    </w:p>
    <w:p w14:paraId="71EBEC8F" w14:textId="41F6080A" w:rsidR="0066332F" w:rsidRDefault="0066332F" w:rsidP="00EA4C20">
      <w:pPr>
        <w:rPr>
          <w:noProof/>
        </w:rPr>
      </w:pPr>
      <w:r>
        <w:rPr>
          <w:noProof/>
        </w:rPr>
        <w:t>Hidden Valley Campground, VIC</w:t>
      </w:r>
      <w:r w:rsidR="0019232B">
        <w:rPr>
          <w:noProof/>
        </w:rPr>
        <w:t>. 130 people attanded this event with approximately 60 caravans/campers.</w:t>
      </w:r>
    </w:p>
    <w:p w14:paraId="428CB7F1" w14:textId="77777777" w:rsidR="0066332F" w:rsidRDefault="0066332F" w:rsidP="00EA4C20">
      <w:pPr>
        <w:rPr>
          <w:noProof/>
        </w:rPr>
      </w:pPr>
    </w:p>
    <w:p w14:paraId="17AADD53" w14:textId="71F50137" w:rsidR="00EA4C20" w:rsidRDefault="0098423F" w:rsidP="00EA4C20">
      <w:r>
        <w:rPr>
          <w:noProof/>
        </w:rPr>
        <w:lastRenderedPageBreak/>
        <w:drawing>
          <wp:inline distT="0" distB="0" distL="0" distR="0" wp14:anchorId="5C278379" wp14:editId="47132057">
            <wp:extent cx="6645910" cy="3838856"/>
            <wp:effectExtent l="0" t="0" r="0" b="0"/>
            <wp:docPr id="5613311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331179" name="Picture 561331179"/>
                    <pic:cNvPicPr/>
                  </pic:nvPicPr>
                  <pic:blipFill rotWithShape="1">
                    <a:blip r:embed="rId12" cstate="print">
                      <a:extLst>
                        <a:ext uri="{28A0092B-C50C-407E-A947-70E740481C1C}">
                          <a14:useLocalDpi xmlns:a14="http://schemas.microsoft.com/office/drawing/2010/main" val="0"/>
                        </a:ext>
                      </a:extLst>
                    </a:blip>
                    <a:srcRect t="22988"/>
                    <a:stretch/>
                  </pic:blipFill>
                  <pic:spPr bwMode="auto">
                    <a:xfrm>
                      <a:off x="0" y="0"/>
                      <a:ext cx="6645910" cy="3838856"/>
                    </a:xfrm>
                    <a:prstGeom prst="rect">
                      <a:avLst/>
                    </a:prstGeom>
                    <a:ln>
                      <a:noFill/>
                    </a:ln>
                    <a:extLst>
                      <a:ext uri="{53640926-AAD7-44D8-BBD7-CCE9431645EC}">
                        <a14:shadowObscured xmlns:a14="http://schemas.microsoft.com/office/drawing/2010/main"/>
                      </a:ext>
                    </a:extLst>
                  </pic:spPr>
                </pic:pic>
              </a:graphicData>
            </a:graphic>
          </wp:inline>
        </w:drawing>
      </w:r>
    </w:p>
    <w:p w14:paraId="789F399B" w14:textId="7EDE7E1A" w:rsidR="0019232B" w:rsidRDefault="0019232B" w:rsidP="0019232B">
      <w:pPr>
        <w:rPr>
          <w:noProof/>
        </w:rPr>
      </w:pPr>
      <w:r>
        <w:rPr>
          <w:noProof/>
        </w:rPr>
        <w:t>Coffs Harbour Camping, NSW. 88 people attanded this event with approximately 30 caravans.</w:t>
      </w:r>
    </w:p>
    <w:p w14:paraId="06588957" w14:textId="77777777" w:rsidR="00245746" w:rsidRDefault="00245746" w:rsidP="00EA4C20"/>
    <w:p w14:paraId="17C727D7" w14:textId="77777777" w:rsidR="00EA4C20" w:rsidRDefault="00EA4C20" w:rsidP="00EA4C20"/>
    <w:p w14:paraId="4E502A10" w14:textId="09C15B08" w:rsidR="00EA4C20" w:rsidRDefault="00EA4C20" w:rsidP="000240B5">
      <w:pPr>
        <w:jc w:val="center"/>
        <w:rPr>
          <w:b/>
          <w:bCs/>
          <w:sz w:val="28"/>
          <w:szCs w:val="28"/>
        </w:rPr>
      </w:pPr>
      <w:r w:rsidRPr="008C395B">
        <w:rPr>
          <w:b/>
          <w:bCs/>
          <w:sz w:val="28"/>
          <w:szCs w:val="28"/>
        </w:rPr>
        <w:t>Conclusion</w:t>
      </w:r>
    </w:p>
    <w:p w14:paraId="2466306E" w14:textId="77777777" w:rsidR="00E249D1" w:rsidRPr="008C395B" w:rsidRDefault="00E249D1" w:rsidP="00EA4C20">
      <w:pPr>
        <w:rPr>
          <w:b/>
          <w:bCs/>
          <w:sz w:val="28"/>
          <w:szCs w:val="28"/>
        </w:rPr>
      </w:pPr>
    </w:p>
    <w:p w14:paraId="746A822C" w14:textId="3BD0A6DD" w:rsidR="00EA4C20" w:rsidRPr="000240B5" w:rsidRDefault="00EA4C20" w:rsidP="00EA4C20">
      <w:pPr>
        <w:rPr>
          <w:b/>
          <w:bCs/>
        </w:rPr>
      </w:pPr>
      <w:r w:rsidRPr="000240B5">
        <w:rPr>
          <w:b/>
          <w:bCs/>
        </w:rPr>
        <w:t>Summary of Environmental Effects</w:t>
      </w:r>
    </w:p>
    <w:p w14:paraId="3510D46F" w14:textId="65E83578" w:rsidR="00EA4C20" w:rsidRDefault="00EA4C20" w:rsidP="00EA4C20">
      <w:r>
        <w:t xml:space="preserve">The proposed </w:t>
      </w:r>
      <w:r w:rsidR="00E249D1">
        <w:t>temporary event development approval</w:t>
      </w:r>
      <w:r>
        <w:t xml:space="preserve"> at Agora Hideaway has been carefully designed to minimise environmental impact. With the mitigation measures outlined in this statement, the development is expected to have a negligible effect on the natural environment.</w:t>
      </w:r>
    </w:p>
    <w:p w14:paraId="4E3737AB" w14:textId="77777777" w:rsidR="008C395B" w:rsidRDefault="008C395B" w:rsidP="00EA4C20"/>
    <w:p w14:paraId="61B2894E" w14:textId="4E9E4E5E" w:rsidR="00EA4C20" w:rsidRPr="000240B5" w:rsidRDefault="00EA4C20" w:rsidP="00EA4C20">
      <w:pPr>
        <w:rPr>
          <w:b/>
          <w:bCs/>
        </w:rPr>
      </w:pPr>
      <w:r w:rsidRPr="000240B5">
        <w:rPr>
          <w:b/>
          <w:bCs/>
        </w:rPr>
        <w:t>Commitment to Compliance</w:t>
      </w:r>
    </w:p>
    <w:p w14:paraId="10F6A880" w14:textId="651F4724" w:rsidR="00C44A1C" w:rsidRDefault="00EA4C20" w:rsidP="00EA4C20">
      <w:r>
        <w:t>Agora Hideaway is committed to adhering to all relevant planning policies and environmental guidelines. We will work closely with local authorities to ensure the success of these events while preserving the natural beauty of the area.</w:t>
      </w:r>
    </w:p>
    <w:sectPr w:rsidR="00C44A1C" w:rsidSect="0098423F">
      <w:footerReference w:type="even"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8FA452" w14:textId="77777777" w:rsidR="00644932" w:rsidRDefault="00644932" w:rsidP="000240B5">
      <w:r>
        <w:separator/>
      </w:r>
    </w:p>
  </w:endnote>
  <w:endnote w:type="continuationSeparator" w:id="0">
    <w:p w14:paraId="32940156" w14:textId="77777777" w:rsidR="00644932" w:rsidRDefault="00644932" w:rsidP="00024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13270200"/>
      <w:docPartObj>
        <w:docPartGallery w:val="Page Numbers (Bottom of Page)"/>
        <w:docPartUnique/>
      </w:docPartObj>
    </w:sdtPr>
    <w:sdtContent>
      <w:p w14:paraId="58BD10D2" w14:textId="42DAB828" w:rsidR="000240B5" w:rsidRDefault="000240B5" w:rsidP="00F21F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139674290"/>
      <w:docPartObj>
        <w:docPartGallery w:val="Page Numbers (Bottom of Page)"/>
        <w:docPartUnique/>
      </w:docPartObj>
    </w:sdtPr>
    <w:sdtContent>
      <w:p w14:paraId="0EFE91E5" w14:textId="5CF630D3" w:rsidR="000240B5" w:rsidRDefault="000240B5" w:rsidP="000240B5">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F53528" w14:textId="77777777" w:rsidR="000240B5" w:rsidRDefault="000240B5" w:rsidP="000240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40160867"/>
      <w:docPartObj>
        <w:docPartGallery w:val="Page Numbers (Bottom of Page)"/>
        <w:docPartUnique/>
      </w:docPartObj>
    </w:sdtPr>
    <w:sdtContent>
      <w:p w14:paraId="722A6BA5" w14:textId="50166B4C" w:rsidR="000240B5" w:rsidRDefault="000240B5" w:rsidP="00F21F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37CCE3B" w14:textId="54704BD2" w:rsidR="000240B5" w:rsidRDefault="000240B5" w:rsidP="000240B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DE6288" w14:textId="77777777" w:rsidR="00644932" w:rsidRDefault="00644932" w:rsidP="000240B5">
      <w:r>
        <w:separator/>
      </w:r>
    </w:p>
  </w:footnote>
  <w:footnote w:type="continuationSeparator" w:id="0">
    <w:p w14:paraId="303B9F6C" w14:textId="77777777" w:rsidR="00644932" w:rsidRDefault="00644932" w:rsidP="000240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C20"/>
    <w:rsid w:val="000240B5"/>
    <w:rsid w:val="0019232B"/>
    <w:rsid w:val="001D7970"/>
    <w:rsid w:val="00245746"/>
    <w:rsid w:val="00350DBA"/>
    <w:rsid w:val="003A76D3"/>
    <w:rsid w:val="00502069"/>
    <w:rsid w:val="00644932"/>
    <w:rsid w:val="0066332F"/>
    <w:rsid w:val="006B4856"/>
    <w:rsid w:val="006B4AA3"/>
    <w:rsid w:val="006C2BE9"/>
    <w:rsid w:val="007E00AB"/>
    <w:rsid w:val="008C395B"/>
    <w:rsid w:val="008F3ABA"/>
    <w:rsid w:val="0098423F"/>
    <w:rsid w:val="00C44A1C"/>
    <w:rsid w:val="00E018BA"/>
    <w:rsid w:val="00E249D1"/>
    <w:rsid w:val="00EA4C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35AFB"/>
  <w15:chartTrackingRefBased/>
  <w15:docId w15:val="{0CBE8149-26AB-EF43-B054-911D3A1CA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4C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4C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4C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4C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4C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4C2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4C2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4C2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4C2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4C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4C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4C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4C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4C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4C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4C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4C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4C20"/>
    <w:rPr>
      <w:rFonts w:eastAsiaTheme="majorEastAsia" w:cstheme="majorBidi"/>
      <w:color w:val="272727" w:themeColor="text1" w:themeTint="D8"/>
    </w:rPr>
  </w:style>
  <w:style w:type="paragraph" w:styleId="Title">
    <w:name w:val="Title"/>
    <w:basedOn w:val="Normal"/>
    <w:next w:val="Normal"/>
    <w:link w:val="TitleChar"/>
    <w:uiPriority w:val="10"/>
    <w:qFormat/>
    <w:rsid w:val="00EA4C2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4C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4C2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4C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4C2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A4C20"/>
    <w:rPr>
      <w:i/>
      <w:iCs/>
      <w:color w:val="404040" w:themeColor="text1" w:themeTint="BF"/>
    </w:rPr>
  </w:style>
  <w:style w:type="paragraph" w:styleId="ListParagraph">
    <w:name w:val="List Paragraph"/>
    <w:basedOn w:val="Normal"/>
    <w:uiPriority w:val="34"/>
    <w:qFormat/>
    <w:rsid w:val="00EA4C20"/>
    <w:pPr>
      <w:ind w:left="720"/>
      <w:contextualSpacing/>
    </w:pPr>
  </w:style>
  <w:style w:type="character" w:styleId="IntenseEmphasis">
    <w:name w:val="Intense Emphasis"/>
    <w:basedOn w:val="DefaultParagraphFont"/>
    <w:uiPriority w:val="21"/>
    <w:qFormat/>
    <w:rsid w:val="00EA4C20"/>
    <w:rPr>
      <w:i/>
      <w:iCs/>
      <w:color w:val="0F4761" w:themeColor="accent1" w:themeShade="BF"/>
    </w:rPr>
  </w:style>
  <w:style w:type="paragraph" w:styleId="IntenseQuote">
    <w:name w:val="Intense Quote"/>
    <w:basedOn w:val="Normal"/>
    <w:next w:val="Normal"/>
    <w:link w:val="IntenseQuoteChar"/>
    <w:uiPriority w:val="30"/>
    <w:qFormat/>
    <w:rsid w:val="00EA4C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4C20"/>
    <w:rPr>
      <w:i/>
      <w:iCs/>
      <w:color w:val="0F4761" w:themeColor="accent1" w:themeShade="BF"/>
    </w:rPr>
  </w:style>
  <w:style w:type="character" w:styleId="IntenseReference">
    <w:name w:val="Intense Reference"/>
    <w:basedOn w:val="DefaultParagraphFont"/>
    <w:uiPriority w:val="32"/>
    <w:qFormat/>
    <w:rsid w:val="00EA4C20"/>
    <w:rPr>
      <w:b/>
      <w:bCs/>
      <w:smallCaps/>
      <w:color w:val="0F4761" w:themeColor="accent1" w:themeShade="BF"/>
      <w:spacing w:val="5"/>
    </w:rPr>
  </w:style>
  <w:style w:type="paragraph" w:styleId="Header">
    <w:name w:val="header"/>
    <w:basedOn w:val="Normal"/>
    <w:link w:val="HeaderChar"/>
    <w:uiPriority w:val="99"/>
    <w:unhideWhenUsed/>
    <w:rsid w:val="000240B5"/>
    <w:pPr>
      <w:tabs>
        <w:tab w:val="center" w:pos="4513"/>
        <w:tab w:val="right" w:pos="9026"/>
      </w:tabs>
    </w:pPr>
  </w:style>
  <w:style w:type="character" w:customStyle="1" w:styleId="HeaderChar">
    <w:name w:val="Header Char"/>
    <w:basedOn w:val="DefaultParagraphFont"/>
    <w:link w:val="Header"/>
    <w:uiPriority w:val="99"/>
    <w:rsid w:val="000240B5"/>
  </w:style>
  <w:style w:type="paragraph" w:styleId="Footer">
    <w:name w:val="footer"/>
    <w:basedOn w:val="Normal"/>
    <w:link w:val="FooterChar"/>
    <w:uiPriority w:val="99"/>
    <w:unhideWhenUsed/>
    <w:rsid w:val="000240B5"/>
    <w:pPr>
      <w:tabs>
        <w:tab w:val="center" w:pos="4513"/>
        <w:tab w:val="right" w:pos="9026"/>
      </w:tabs>
    </w:pPr>
  </w:style>
  <w:style w:type="character" w:customStyle="1" w:styleId="FooterChar">
    <w:name w:val="Footer Char"/>
    <w:basedOn w:val="DefaultParagraphFont"/>
    <w:link w:val="Footer"/>
    <w:uiPriority w:val="99"/>
    <w:rsid w:val="000240B5"/>
  </w:style>
  <w:style w:type="character" w:styleId="PageNumber">
    <w:name w:val="page number"/>
    <w:basedOn w:val="DefaultParagraphFont"/>
    <w:uiPriority w:val="99"/>
    <w:semiHidden/>
    <w:unhideWhenUsed/>
    <w:rsid w:val="00024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6</Pages>
  <Words>803</Words>
  <Characters>4581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Crawford</dc:creator>
  <cp:keywords/>
  <dc:description/>
  <cp:lastModifiedBy>Sian Crawford</cp:lastModifiedBy>
  <cp:revision>4</cp:revision>
  <dcterms:created xsi:type="dcterms:W3CDTF">2024-08-29T00:40:00Z</dcterms:created>
  <dcterms:modified xsi:type="dcterms:W3CDTF">2024-08-29T03:58:00Z</dcterms:modified>
</cp:coreProperties>
</file>